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17"/>
          <w:szCs w:val="17"/>
        </w:rPr>
      </w:pPr>
      <w:r>
        <w:rPr>
          <w:rFonts w:ascii="Calibri-Light" w:hAnsi="Calibri-Light" w:cs="Calibri-Light"/>
          <w:color w:val="2E74B6"/>
          <w:sz w:val="26"/>
          <w:szCs w:val="26"/>
        </w:rPr>
        <w:t>Glossary of Key Insurance Terms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17"/>
          <w:szCs w:val="17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Coinsurance </w:t>
      </w:r>
      <w:r>
        <w:rPr>
          <w:rFonts w:ascii="Calibri" w:hAnsi="Calibri" w:cs="Calibri"/>
          <w:color w:val="000000"/>
        </w:rPr>
        <w:t>– The amount or percentage that you pay for certain covered health care services under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your</w:t>
      </w:r>
      <w:proofErr w:type="gramEnd"/>
      <w:r>
        <w:rPr>
          <w:rFonts w:ascii="Calibri" w:hAnsi="Calibri" w:cs="Calibri"/>
          <w:color w:val="000000"/>
        </w:rPr>
        <w:t xml:space="preserve"> health plan. This is typically the amount paid after a deductible is met, and can vary based on the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plan</w:t>
      </w:r>
      <w:proofErr w:type="gramEnd"/>
      <w:r>
        <w:rPr>
          <w:rFonts w:ascii="Calibri" w:hAnsi="Calibri" w:cs="Calibri"/>
          <w:color w:val="000000"/>
        </w:rPr>
        <w:t xml:space="preserve"> design.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Copayment </w:t>
      </w:r>
      <w:r>
        <w:rPr>
          <w:rFonts w:ascii="Calibri" w:hAnsi="Calibri" w:cs="Calibri"/>
          <w:color w:val="000000"/>
        </w:rPr>
        <w:t>– The flat fee that you pay towards the cost of covered medical services.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Covered Expenses </w:t>
      </w:r>
      <w:r>
        <w:rPr>
          <w:rFonts w:ascii="Calibri" w:hAnsi="Calibri" w:cs="Calibri"/>
          <w:color w:val="000000"/>
        </w:rPr>
        <w:t>– Health care expenses that are covered under your health plan.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Deductible </w:t>
      </w:r>
      <w:r>
        <w:rPr>
          <w:rFonts w:ascii="Calibri" w:hAnsi="Calibri" w:cs="Calibri"/>
          <w:color w:val="000000"/>
        </w:rPr>
        <w:t>– A set dollar amount that a person must pay before insurance coverage for medical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expenses</w:t>
      </w:r>
      <w:proofErr w:type="gramEnd"/>
      <w:r>
        <w:rPr>
          <w:rFonts w:ascii="Calibri" w:hAnsi="Calibri" w:cs="Calibri"/>
          <w:color w:val="000000"/>
        </w:rPr>
        <w:t xml:space="preserve"> can begin. They are usually charged on an annual basis.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Network </w:t>
      </w:r>
      <w:r>
        <w:rPr>
          <w:rFonts w:ascii="Calibri" w:hAnsi="Calibri" w:cs="Calibri"/>
          <w:color w:val="000000"/>
        </w:rPr>
        <w:t>– Refers to physicians, hospitals or other health care providers who contract with the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insurance</w:t>
      </w:r>
      <w:proofErr w:type="gramEnd"/>
      <w:r>
        <w:rPr>
          <w:rFonts w:ascii="Calibri" w:hAnsi="Calibri" w:cs="Calibri"/>
          <w:color w:val="000000"/>
        </w:rPr>
        <w:t xml:space="preserve"> plan to provide services to its members. Coverage for services received from in‐network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providers</w:t>
      </w:r>
      <w:proofErr w:type="gramEnd"/>
      <w:r>
        <w:rPr>
          <w:rFonts w:ascii="Calibri" w:hAnsi="Calibri" w:cs="Calibri"/>
          <w:color w:val="000000"/>
        </w:rPr>
        <w:t xml:space="preserve"> will typically be greater than for services received from out‐of‐network providers.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Inpatient </w:t>
      </w:r>
      <w:r>
        <w:rPr>
          <w:rFonts w:ascii="Calibri" w:hAnsi="Calibri" w:cs="Calibri"/>
          <w:color w:val="000000"/>
        </w:rPr>
        <w:t>– A person who is treated as a registered patient in a hospital or o</w:t>
      </w:r>
      <w:r w:rsidR="002E08B0">
        <w:rPr>
          <w:rFonts w:ascii="Calibri" w:hAnsi="Calibri" w:cs="Calibri"/>
          <w:color w:val="000000"/>
        </w:rPr>
        <w:t xml:space="preserve">ther health care facility. This </w:t>
      </w:r>
      <w:r>
        <w:rPr>
          <w:rFonts w:ascii="Calibri" w:hAnsi="Calibri" w:cs="Calibri"/>
          <w:color w:val="000000"/>
        </w:rPr>
        <w:t>person accrues room and board charges.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Maximum Benefit </w:t>
      </w:r>
      <w:r>
        <w:rPr>
          <w:rFonts w:ascii="Calibri" w:hAnsi="Calibri" w:cs="Calibri"/>
          <w:color w:val="000000"/>
        </w:rPr>
        <w:t>– The maximum dollar amount that an insurance company will pay for cl</w:t>
      </w:r>
      <w:r w:rsidR="002E08B0">
        <w:rPr>
          <w:rFonts w:ascii="Calibri" w:hAnsi="Calibri" w:cs="Calibri"/>
          <w:color w:val="000000"/>
        </w:rPr>
        <w:t xml:space="preserve">aims, either </w:t>
      </w:r>
      <w:r>
        <w:rPr>
          <w:rFonts w:ascii="Calibri" w:hAnsi="Calibri" w:cs="Calibri"/>
          <w:color w:val="000000"/>
        </w:rPr>
        <w:t>for a specific service or procedure, or during a specified period of time.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Medically Necessary (or medical necessity) </w:t>
      </w:r>
      <w:r>
        <w:rPr>
          <w:rFonts w:ascii="Calibri" w:hAnsi="Calibri" w:cs="Calibri"/>
          <w:color w:val="000000"/>
        </w:rPr>
        <w:t>– A term used to describe t</w:t>
      </w:r>
      <w:r w:rsidR="002E08B0">
        <w:rPr>
          <w:rFonts w:ascii="Calibri" w:hAnsi="Calibri" w:cs="Calibri"/>
          <w:color w:val="000000"/>
        </w:rPr>
        <w:t xml:space="preserve">he supplies and services needed </w:t>
      </w:r>
      <w:r>
        <w:rPr>
          <w:rFonts w:ascii="Calibri" w:hAnsi="Calibri" w:cs="Calibri"/>
          <w:color w:val="000000"/>
        </w:rPr>
        <w:t>to diagnose and treat a medical condition in accordance with the stan</w:t>
      </w:r>
      <w:r w:rsidR="002E08B0">
        <w:rPr>
          <w:rFonts w:ascii="Calibri" w:hAnsi="Calibri" w:cs="Calibri"/>
          <w:color w:val="000000"/>
        </w:rPr>
        <w:t xml:space="preserve">dards of good medical practice. </w:t>
      </w:r>
      <w:r>
        <w:rPr>
          <w:rFonts w:ascii="Calibri" w:hAnsi="Calibri" w:cs="Calibri"/>
          <w:color w:val="000000"/>
        </w:rPr>
        <w:t>Many health plans will only pay for treatment deemed medically necessar</w:t>
      </w:r>
      <w:r w:rsidR="002E08B0">
        <w:rPr>
          <w:rFonts w:ascii="Calibri" w:hAnsi="Calibri" w:cs="Calibri"/>
          <w:color w:val="000000"/>
        </w:rPr>
        <w:t xml:space="preserve">y. For example, most plans will </w:t>
      </w:r>
      <w:r>
        <w:rPr>
          <w:rFonts w:ascii="Calibri" w:hAnsi="Calibri" w:cs="Calibri"/>
          <w:color w:val="000000"/>
        </w:rPr>
        <w:t>not cover elective cosmetic surgery.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Out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of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Network </w:t>
      </w:r>
      <w:r>
        <w:rPr>
          <w:rFonts w:ascii="Calibri" w:hAnsi="Calibri" w:cs="Calibri"/>
          <w:color w:val="000000"/>
        </w:rPr>
        <w:t>– Refers to physicians, hospitals or other health care providers who do not contract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with</w:t>
      </w:r>
      <w:proofErr w:type="gramEnd"/>
      <w:r>
        <w:rPr>
          <w:rFonts w:ascii="Calibri" w:hAnsi="Calibri" w:cs="Calibri"/>
          <w:color w:val="000000"/>
        </w:rPr>
        <w:t xml:space="preserve"> the insurance plan to provide services to its members. Depending upon the insurance plan,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expenses</w:t>
      </w:r>
      <w:proofErr w:type="gramEnd"/>
      <w:r>
        <w:rPr>
          <w:rFonts w:ascii="Calibri" w:hAnsi="Calibri" w:cs="Calibri"/>
          <w:color w:val="000000"/>
        </w:rPr>
        <w:t xml:space="preserve"> incurred for services provided by out‐of‐network providers might not be covered, or coverage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may</w:t>
      </w:r>
      <w:proofErr w:type="gramEnd"/>
      <w:r>
        <w:rPr>
          <w:rFonts w:ascii="Calibri" w:hAnsi="Calibri" w:cs="Calibri"/>
          <w:color w:val="000000"/>
        </w:rPr>
        <w:t xml:space="preserve"> be less than for in‐network providers.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Out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of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 xml:space="preserve">Pocket Expense </w:t>
      </w:r>
      <w:r>
        <w:rPr>
          <w:rFonts w:ascii="Calibri" w:hAnsi="Calibri" w:cs="Calibri"/>
          <w:color w:val="000000"/>
        </w:rPr>
        <w:t>– Amount that you must pay towards the cost of health care services. This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includes</w:t>
      </w:r>
      <w:proofErr w:type="gramEnd"/>
      <w:r>
        <w:rPr>
          <w:rFonts w:ascii="Calibri" w:hAnsi="Calibri" w:cs="Calibri"/>
          <w:color w:val="000000"/>
        </w:rPr>
        <w:t xml:space="preserve"> deductibles, copayments and coinsurance.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Preferred Provider Organization (PPO) </w:t>
      </w:r>
      <w:r>
        <w:rPr>
          <w:rFonts w:ascii="Calibri" w:hAnsi="Calibri" w:cs="Calibri"/>
          <w:color w:val="000000"/>
        </w:rPr>
        <w:t>– A health plan that offers both in‐network and out‐of‐</w:t>
      </w:r>
      <w:r w:rsidR="002E08B0">
        <w:rPr>
          <w:rFonts w:ascii="Calibri" w:hAnsi="Calibri" w:cs="Calibri"/>
          <w:color w:val="000000"/>
        </w:rPr>
        <w:t xml:space="preserve">network </w:t>
      </w:r>
      <w:r>
        <w:rPr>
          <w:rFonts w:ascii="Calibri" w:hAnsi="Calibri" w:cs="Calibri"/>
          <w:color w:val="000000"/>
        </w:rPr>
        <w:t>benefits. Members must choose one of the in‐network providers or faciliti</w:t>
      </w:r>
      <w:r w:rsidR="002E08B0">
        <w:rPr>
          <w:rFonts w:ascii="Calibri" w:hAnsi="Calibri" w:cs="Calibri"/>
          <w:color w:val="000000"/>
        </w:rPr>
        <w:t xml:space="preserve">es to receive the highest level </w:t>
      </w:r>
      <w:r>
        <w:rPr>
          <w:rFonts w:ascii="Calibri" w:hAnsi="Calibri" w:cs="Calibri"/>
          <w:color w:val="000000"/>
        </w:rPr>
        <w:t>of benefits.</w:t>
      </w: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Premium: </w:t>
      </w:r>
      <w:r>
        <w:rPr>
          <w:rFonts w:ascii="Calibri" w:hAnsi="Calibri" w:cs="Calibri"/>
          <w:color w:val="000000"/>
        </w:rPr>
        <w:t>The amount you pay for your health insurance plan on an annual or monthly basis.</w:t>
      </w:r>
    </w:p>
    <w:p w:rsidR="002E08B0" w:rsidRDefault="002E08B0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Primary Care Physician (PCP) </w:t>
      </w:r>
      <w:r>
        <w:rPr>
          <w:rFonts w:ascii="Calibri" w:hAnsi="Calibri" w:cs="Calibri"/>
          <w:color w:val="000000"/>
        </w:rPr>
        <w:t>– The doctor that you select to coordin</w:t>
      </w:r>
      <w:r>
        <w:rPr>
          <w:rFonts w:ascii="Calibri" w:hAnsi="Calibri" w:cs="Calibri"/>
          <w:color w:val="000000"/>
        </w:rPr>
        <w:t xml:space="preserve">ate your care under your health </w:t>
      </w:r>
      <w:r>
        <w:rPr>
          <w:rFonts w:ascii="Calibri" w:hAnsi="Calibri" w:cs="Calibri"/>
          <w:color w:val="000000"/>
        </w:rPr>
        <w:t>plan. This generally includes family practice physicians, general practition</w:t>
      </w:r>
      <w:r w:rsidR="002E08B0">
        <w:rPr>
          <w:rFonts w:ascii="Calibri" w:hAnsi="Calibri" w:cs="Calibri"/>
          <w:color w:val="000000"/>
        </w:rPr>
        <w:t xml:space="preserve">ers, internists, pediatricians, </w:t>
      </w:r>
      <w:r>
        <w:rPr>
          <w:rFonts w:ascii="Calibri" w:hAnsi="Calibri" w:cs="Calibri"/>
          <w:color w:val="000000"/>
        </w:rPr>
        <w:t>etc.</w:t>
      </w:r>
    </w:p>
    <w:p w:rsidR="002E08B0" w:rsidRDefault="002E08B0" w:rsidP="00FB55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11AA5" w:rsidRPr="00FB55F8" w:rsidRDefault="00FB55F8" w:rsidP="00FB55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</w:rPr>
        <w:t xml:space="preserve">Usual, Customary and Reasonable (UCR) Allowance </w:t>
      </w:r>
      <w:r>
        <w:rPr>
          <w:rFonts w:ascii="Calibri" w:hAnsi="Calibri" w:cs="Calibri"/>
          <w:color w:val="000000"/>
        </w:rPr>
        <w:t>– The commonly</w:t>
      </w:r>
      <w:r>
        <w:rPr>
          <w:rFonts w:ascii="Calibri" w:hAnsi="Calibri" w:cs="Calibri"/>
          <w:color w:val="000000"/>
        </w:rPr>
        <w:t xml:space="preserve"> charged or prevailing fees for </w:t>
      </w:r>
      <w:r>
        <w:rPr>
          <w:rFonts w:ascii="Calibri" w:hAnsi="Calibri" w:cs="Calibri"/>
          <w:color w:val="000000"/>
        </w:rPr>
        <w:t>health services within a geographic area. If charges are higher than what</w:t>
      </w:r>
      <w:r>
        <w:rPr>
          <w:rFonts w:ascii="Calibri" w:hAnsi="Calibri" w:cs="Calibri"/>
          <w:color w:val="000000"/>
        </w:rPr>
        <w:t xml:space="preserve"> an insurance carrier considers </w:t>
      </w:r>
      <w:r>
        <w:rPr>
          <w:rFonts w:ascii="Calibri" w:hAnsi="Calibri" w:cs="Calibri"/>
          <w:color w:val="000000"/>
        </w:rPr>
        <w:t xml:space="preserve">reasonable and customary, the carrier will not pay the full amount and </w:t>
      </w:r>
      <w:r>
        <w:rPr>
          <w:rFonts w:ascii="Calibri" w:hAnsi="Calibri" w:cs="Calibri"/>
          <w:color w:val="000000"/>
        </w:rPr>
        <w:t xml:space="preserve">instead will pay what is </w:t>
      </w:r>
      <w:r>
        <w:rPr>
          <w:rFonts w:ascii="Calibri" w:hAnsi="Calibri" w:cs="Calibri"/>
          <w:color w:val="000000"/>
        </w:rPr>
        <w:lastRenderedPageBreak/>
        <w:t xml:space="preserve">deemed </w:t>
      </w:r>
      <w:r>
        <w:rPr>
          <w:rFonts w:ascii="Calibri" w:hAnsi="Calibri" w:cs="Calibri"/>
          <w:color w:val="000000"/>
        </w:rPr>
        <w:t>appropriate for the particular service. The remaining charges then are the responsibility of the patient.</w:t>
      </w:r>
    </w:p>
    <w:sectPr w:rsidR="00511AA5" w:rsidRPr="00FB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8"/>
    <w:rsid w:val="002E08B0"/>
    <w:rsid w:val="00511AA5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7FA4-F9FA-4BB3-A546-84156EB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R. Drier</dc:creator>
  <cp:keywords/>
  <dc:description/>
  <cp:lastModifiedBy>Jillian R. Drier</cp:lastModifiedBy>
  <cp:revision>2</cp:revision>
  <dcterms:created xsi:type="dcterms:W3CDTF">2018-06-12T18:09:00Z</dcterms:created>
  <dcterms:modified xsi:type="dcterms:W3CDTF">2018-06-12T19:22:00Z</dcterms:modified>
</cp:coreProperties>
</file>